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10" w:history="1">
        <w:r w:rsidRPr="000204A4">
          <w:rPr>
            <w:rStyle w:val="a3"/>
            <w:noProof/>
          </w:rPr>
          <w:t>1.Объект и предмет государственного и муниципального управления.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left" w:pos="440"/>
          <w:tab w:val="right" w:leader="dot" w:pos="9345"/>
        </w:tabs>
        <w:rPr>
          <w:noProof/>
        </w:rPr>
      </w:pPr>
      <w:hyperlink w:anchor="_Toc355607911" w:history="1">
        <w:r w:rsidRPr="000204A4">
          <w:rPr>
            <w:rStyle w:val="a3"/>
            <w:noProof/>
          </w:rPr>
          <w:t>1.</w:t>
        </w:r>
        <w:r>
          <w:rPr>
            <w:noProof/>
          </w:rPr>
          <w:tab/>
        </w:r>
        <w:r w:rsidRPr="000204A4">
          <w:rPr>
            <w:rStyle w:val="a3"/>
            <w:noProof/>
          </w:rPr>
          <w:t>Основные принципы формирования системы государственного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12" w:history="1">
        <w:r w:rsidRPr="000204A4">
          <w:rPr>
            <w:rStyle w:val="a3"/>
            <w:noProof/>
          </w:rPr>
          <w:t>3.Основные формы государственного устройства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13" w:history="1">
        <w:r w:rsidRPr="000204A4">
          <w:rPr>
            <w:rStyle w:val="a3"/>
            <w:noProof/>
          </w:rPr>
          <w:t>4.Государственный служащий. Понятие, классификация, правовой статус.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14" w:history="1">
        <w:r w:rsidRPr="000204A4">
          <w:rPr>
            <w:rStyle w:val="a3"/>
            <w:noProof/>
          </w:rPr>
          <w:t>5.Сущность, особенности и методы государственного регулирования экономики в условиях рыночной трансформации.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15" w:history="1">
        <w:r w:rsidRPr="000204A4">
          <w:rPr>
            <w:rStyle w:val="a3"/>
            <w:noProof/>
          </w:rPr>
          <w:t>6. Основные направления современной социальной политики России.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16" w:history="1">
        <w:r w:rsidRPr="000204A4">
          <w:rPr>
            <w:rStyle w:val="a3"/>
            <w:noProof/>
          </w:rPr>
          <w:t>8. Федеративное устройство России. Основные направления и пути совершенствования федеративных отношений.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17" w:history="1">
        <w:r w:rsidRPr="000204A4">
          <w:rPr>
            <w:rStyle w:val="a3"/>
            <w:noProof/>
          </w:rPr>
          <w:t>9. Основные признаки и функции государства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18" w:history="1">
        <w:r w:rsidRPr="000204A4">
          <w:rPr>
            <w:rStyle w:val="a3"/>
            <w:noProof/>
          </w:rPr>
          <w:t>10. Методы государственного и муниципального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19" w:history="1">
        <w:r w:rsidRPr="000204A4">
          <w:rPr>
            <w:rStyle w:val="a3"/>
            <w:noProof/>
          </w:rPr>
          <w:t>11. Государственное управление и местное самоуправление: проблемы взаимодействия.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20" w:history="1">
        <w:r w:rsidRPr="000204A4">
          <w:rPr>
            <w:rStyle w:val="a3"/>
            <w:noProof/>
          </w:rPr>
          <w:t>12. Функции государственного и муниципального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21" w:history="1">
        <w:r w:rsidRPr="000204A4">
          <w:rPr>
            <w:rStyle w:val="a3"/>
            <w:noProof/>
          </w:rPr>
          <w:t>13. Гражданское общество: источник, ресурс, и показатель демократического правового государства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22" w:history="1">
        <w:r w:rsidRPr="000204A4">
          <w:rPr>
            <w:rStyle w:val="a3"/>
            <w:noProof/>
          </w:rPr>
          <w:t>14 Государственная служба как социальный институт: сущность, принципы и функции государственной службы.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23" w:history="1">
        <w:r w:rsidRPr="000204A4">
          <w:rPr>
            <w:rStyle w:val="a3"/>
            <w:noProof/>
          </w:rPr>
          <w:t>15. Ответственность государственного и муниципального служащих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24" w:history="1">
        <w:r w:rsidRPr="000204A4">
          <w:rPr>
            <w:rStyle w:val="a3"/>
            <w:noProof/>
          </w:rPr>
          <w:t>16. Принципы организации государственной власти в современном демократическом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25" w:history="1">
        <w:r w:rsidRPr="000204A4">
          <w:rPr>
            <w:rStyle w:val="a3"/>
            <w:noProof/>
          </w:rPr>
          <w:t>17. Институт Президента РФ. Правовой статус и полномочия Президента РФ.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26" w:history="1">
        <w:r w:rsidRPr="000204A4">
          <w:rPr>
            <w:rStyle w:val="a3"/>
            <w:noProof/>
          </w:rPr>
          <w:t>18. Федеральное Собрание РФ: структура, функции, порядок избрания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27" w:history="1">
        <w:r w:rsidRPr="000204A4">
          <w:rPr>
            <w:rStyle w:val="a3"/>
            <w:noProof/>
          </w:rPr>
          <w:t>19. Совет Федерации Федерального Собрания РФ: порядок избрания, полномочия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28" w:history="1">
        <w:r w:rsidRPr="000204A4">
          <w:rPr>
            <w:rStyle w:val="a3"/>
            <w:noProof/>
          </w:rPr>
          <w:t>20  Государственная Дума РФ, порядок избрания, полномочия.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29" w:history="1">
        <w:r w:rsidRPr="000204A4">
          <w:rPr>
            <w:rStyle w:val="a3"/>
            <w:noProof/>
          </w:rPr>
          <w:t>21. Правительство РФ: состав, порядок назначения, компетенция и полномочия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30" w:history="1">
        <w:r w:rsidRPr="000204A4">
          <w:rPr>
            <w:rStyle w:val="a3"/>
            <w:noProof/>
          </w:rPr>
          <w:t>22. Федеральные органы исполнительной власти: состав, полномочия, порядок формирования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31" w:history="1">
        <w:r w:rsidRPr="000204A4">
          <w:rPr>
            <w:rStyle w:val="a3"/>
            <w:noProof/>
          </w:rPr>
          <w:t>23. Федеральный округ - новый уровень государственно-административного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32" w:history="1">
        <w:r w:rsidRPr="000204A4">
          <w:rPr>
            <w:rStyle w:val="a3"/>
            <w:noProof/>
          </w:rPr>
          <w:t>24. Судебная власть: понятие и соотношение с другими ветвями власти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33" w:history="1">
        <w:r w:rsidRPr="000204A4">
          <w:rPr>
            <w:rStyle w:val="a3"/>
            <w:noProof/>
          </w:rPr>
          <w:t>25. Судебная система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34" w:history="1">
        <w:r w:rsidRPr="000204A4">
          <w:rPr>
            <w:rStyle w:val="a3"/>
            <w:noProof/>
          </w:rPr>
          <w:t>26. Администрация субъекта РФ: функции, модели 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35" w:history="1">
        <w:r w:rsidRPr="000204A4">
          <w:rPr>
            <w:rStyle w:val="a3"/>
            <w:noProof/>
          </w:rPr>
          <w:t>27. Высшее должностное лицо субъекта РФ, его статус и полномочия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36" w:history="1">
        <w:r w:rsidRPr="000204A4">
          <w:rPr>
            <w:rStyle w:val="a3"/>
            <w:noProof/>
          </w:rPr>
          <w:t>28. Законодательные органы государственной власти субъектов РФ: специфика форм и полномочий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37" w:history="1">
        <w:r w:rsidRPr="000204A4">
          <w:rPr>
            <w:rStyle w:val="a3"/>
            <w:noProof/>
          </w:rPr>
          <w:t>29. Опыт становления местного самоуправления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38" w:history="1">
        <w:r w:rsidRPr="000204A4">
          <w:rPr>
            <w:rStyle w:val="a3"/>
            <w:noProof/>
          </w:rPr>
          <w:t>30. Территориальная организация местного самоуправления: принципы и подходы; муниципальные образования и их типология.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39" w:history="1">
        <w:r w:rsidRPr="000204A4">
          <w:rPr>
            <w:rStyle w:val="a3"/>
            <w:noProof/>
          </w:rPr>
          <w:t>31. Состав органов местного самоуправления, их задачи и формы. Организационные модели муниципальной власти.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40" w:history="1">
        <w:r w:rsidRPr="000204A4">
          <w:rPr>
            <w:rStyle w:val="a3"/>
            <w:noProof/>
          </w:rPr>
          <w:t>32. Территориальное общественное самоуправление и его роль в муниципальной деятельности.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41" w:history="1">
        <w:r w:rsidRPr="000204A4">
          <w:rPr>
            <w:rStyle w:val="a3"/>
            <w:noProof/>
          </w:rPr>
          <w:t>33. Особенности избрания и функционирования законодательных органов власти на муниципальном уровне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42" w:history="1">
        <w:r w:rsidRPr="000204A4">
          <w:rPr>
            <w:rStyle w:val="a3"/>
            <w:noProof/>
          </w:rPr>
          <w:t>34. Финансово-экономическое обеспечение местного самоуправления. Местные бюджеты, его доходы и расходы.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43" w:history="1">
        <w:r w:rsidRPr="000204A4">
          <w:rPr>
            <w:rStyle w:val="a3"/>
            <w:noProof/>
          </w:rPr>
          <w:t>35. Муниципальная служба: понятие, законодательная основа, принципы, организация.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44" w:history="1">
        <w:r w:rsidRPr="000204A4">
          <w:rPr>
            <w:rStyle w:val="a3"/>
            <w:noProof/>
          </w:rPr>
          <w:t>36. Сущность и виды управленческих решений. Требования, предъявляемые к управленческим решениям.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45" w:history="1">
        <w:r w:rsidRPr="000204A4">
          <w:rPr>
            <w:rStyle w:val="a3"/>
            <w:noProof/>
          </w:rPr>
          <w:t>37. Закономерности и принципы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46" w:history="1">
        <w:r w:rsidRPr="000204A4">
          <w:rPr>
            <w:rStyle w:val="a3"/>
            <w:noProof/>
          </w:rPr>
          <w:t>38. Выработка и принятие управленческих решений.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47" w:history="1">
        <w:r w:rsidRPr="000204A4">
          <w:rPr>
            <w:rStyle w:val="a3"/>
            <w:noProof/>
          </w:rPr>
          <w:t>39. Технология подготовки, принятия и выполнения управленческих решений в государственном и муниципальном управлении.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48" w:history="1">
        <w:r w:rsidRPr="000204A4">
          <w:rPr>
            <w:rStyle w:val="a3"/>
            <w:noProof/>
          </w:rPr>
          <w:t>40. Прогнозирование в управлении. Сущность, виды, функции, инструментарий, алгоритм и эффективность управленческих прогнозов.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49" w:history="1">
        <w:r w:rsidRPr="000204A4">
          <w:rPr>
            <w:rStyle w:val="a3"/>
            <w:noProof/>
          </w:rPr>
          <w:t>42. Сущность, виды, процесс контроля как функции управления. Современные тенденции развития контроля. Особенности контроля в системе государственного и муниципального управления.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50" w:history="1">
        <w:r w:rsidRPr="000204A4">
          <w:rPr>
            <w:rStyle w:val="a3"/>
            <w:noProof/>
          </w:rPr>
          <w:t>43. Мотивация как функция управления. Основные теории и методы мотивации. Особенности мотивации и стимулирования персонала в органах государственного и муниципального управления.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51" w:history="1">
        <w:r w:rsidRPr="000204A4">
          <w:rPr>
            <w:rStyle w:val="a3"/>
            <w:noProof/>
          </w:rPr>
          <w:t>44 информационно-коммуникационные аспекты государственного и муниципального управления.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52" w:history="1">
        <w:r w:rsidRPr="000204A4">
          <w:rPr>
            <w:rStyle w:val="a3"/>
            <w:noProof/>
          </w:rPr>
          <w:t>45. «Public Relations» как функция управления. Создание службы PR в органах государственной власти и муниципального управления.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53" w:history="1">
        <w:r w:rsidRPr="000204A4">
          <w:rPr>
            <w:rStyle w:val="a3"/>
            <w:noProof/>
          </w:rPr>
          <w:t>46. Руководитель как субъект управления организацией: сущность, виды, роль и функции. Требования, предъявляемые к современным руководителям.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54" w:history="1">
        <w:r w:rsidRPr="000204A4">
          <w:rPr>
            <w:rStyle w:val="a3"/>
            <w:noProof/>
          </w:rPr>
          <w:t>47. Эволюция управленческой мысли. Направления и тенденции развития современной теории и практики управления.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55" w:history="1">
        <w:r w:rsidRPr="000204A4">
          <w:rPr>
            <w:rStyle w:val="a3"/>
            <w:noProof/>
          </w:rPr>
          <w:t>48. Маркетинг в системе государственного и муниципального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56" w:history="1">
        <w:r w:rsidRPr="000204A4">
          <w:rPr>
            <w:rStyle w:val="a3"/>
            <w:noProof/>
          </w:rPr>
          <w:t>49. Финансовая система региона. Проблема межбюджетных отношений.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57" w:history="1">
        <w:r w:rsidRPr="000204A4">
          <w:rPr>
            <w:rStyle w:val="a3"/>
            <w:noProof/>
          </w:rPr>
          <w:t>50. Содержание и значение государственного бюджета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58" w:history="1">
        <w:r w:rsidRPr="000204A4">
          <w:rPr>
            <w:rStyle w:val="a3"/>
            <w:noProof/>
          </w:rPr>
          <w:t>51. Муниципальные финансы: структура и порядок формирования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214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59" w:history="1">
        <w:r w:rsidRPr="000204A4">
          <w:rPr>
            <w:rStyle w:val="a3"/>
            <w:noProof/>
          </w:rPr>
          <w:t>52. Региональная инвестиционная политика: цели, задачи, механизмы реализации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60" w:history="1">
        <w:r w:rsidRPr="000204A4">
          <w:rPr>
            <w:rStyle w:val="a3"/>
            <w:noProof/>
          </w:rPr>
          <w:t>53. Предпринимательство и его роль в рыночной экономике. Основные организационно – правовые формы предприятий в РФ.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61" w:history="1">
        <w:r w:rsidRPr="000204A4">
          <w:rPr>
            <w:rStyle w:val="a3"/>
            <w:noProof/>
          </w:rPr>
          <w:t>54. Некоммерческие организации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222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62" w:history="1">
        <w:r w:rsidRPr="000204A4">
          <w:rPr>
            <w:rStyle w:val="a3"/>
            <w:noProof/>
          </w:rPr>
          <w:t>55. Коммерческая организация: понятие, содержание, виды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236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63" w:history="1">
        <w:r w:rsidRPr="000204A4">
          <w:rPr>
            <w:rStyle w:val="a3"/>
            <w:noProof/>
          </w:rPr>
          <w:t>56. Свободные экономические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237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64" w:history="1">
        <w:r w:rsidRPr="000204A4">
          <w:rPr>
            <w:rStyle w:val="a3"/>
            <w:noProof/>
          </w:rPr>
          <w:t>57. Принципы, методы и функции управления персоналом в организации.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65" w:history="1">
        <w:r w:rsidRPr="000204A4">
          <w:rPr>
            <w:rStyle w:val="a3"/>
            <w:noProof/>
          </w:rPr>
          <w:t>58. Система работы с кадрами государственного и муниципального управления: аттестация, работа с резервом кадров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245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66" w:history="1">
        <w:r w:rsidRPr="000204A4">
          <w:rPr>
            <w:rStyle w:val="a3"/>
            <w:noProof/>
          </w:rPr>
          <w:t>59. Универсальные кадроведческие технологии: конкурсный отбор, аттестация, работа с резервом кадров.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257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67" w:history="1">
        <w:r w:rsidRPr="000204A4">
          <w:rPr>
            <w:rStyle w:val="a3"/>
            <w:noProof/>
          </w:rPr>
          <w:t>60. Модели управления персоналом.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259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68" w:history="1">
        <w:r w:rsidRPr="000204A4">
          <w:rPr>
            <w:rStyle w:val="a3"/>
            <w:noProof/>
          </w:rPr>
          <w:t>62. Современная государственная кадровая политика: сущность, принципы, приоритетные направления развития.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268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69" w:history="1">
        <w:r w:rsidRPr="000204A4">
          <w:rPr>
            <w:rStyle w:val="a3"/>
            <w:noProof/>
          </w:rPr>
          <w:t>63. Управленческая культура и ее элементы. Профессиональные качества государственных и муниципальных служащих.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269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70" w:history="1">
        <w:r w:rsidRPr="000204A4">
          <w:rPr>
            <w:rStyle w:val="a3"/>
            <w:noProof/>
          </w:rPr>
          <w:t>64. Современные проблемы административной этики и этические требования к государственному аппарату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277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71" w:history="1">
        <w:r w:rsidRPr="000204A4">
          <w:rPr>
            <w:rStyle w:val="a3"/>
            <w:noProof/>
          </w:rPr>
          <w:t>65. Объективные и субъективные причины возникновения конфликтов в организациях. Сущность, виды, динамика конфликтов.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289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72" w:history="1">
        <w:r w:rsidRPr="000204A4">
          <w:rPr>
            <w:rStyle w:val="a3"/>
            <w:noProof/>
          </w:rPr>
          <w:t>66. Трудовые конфликты, порядок их решения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291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73" w:history="1">
        <w:r w:rsidRPr="000204A4">
          <w:rPr>
            <w:rStyle w:val="a3"/>
            <w:noProof/>
          </w:rPr>
          <w:t>67. Стратегия разрешения конфликтных ситуаций.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295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74" w:history="1">
        <w:r w:rsidRPr="000204A4">
          <w:rPr>
            <w:rStyle w:val="a3"/>
            <w:noProof/>
          </w:rPr>
          <w:t>68. Стратегический анализ внешней и внутренней среды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298</w:t>
        </w:r>
        <w:r>
          <w:rPr>
            <w:noProof/>
            <w:webHidden/>
          </w:rPr>
          <w:fldChar w:fldCharType="end"/>
        </w:r>
      </w:hyperlink>
    </w:p>
    <w:p w:rsidR="00AF1D1D" w:rsidRDefault="00AF1D1D" w:rsidP="00AF1D1D">
      <w:pPr>
        <w:pStyle w:val="1"/>
        <w:tabs>
          <w:tab w:val="right" w:leader="dot" w:pos="9345"/>
        </w:tabs>
        <w:rPr>
          <w:noProof/>
        </w:rPr>
      </w:pPr>
      <w:hyperlink w:anchor="_Toc355607975" w:history="1">
        <w:r w:rsidRPr="000204A4">
          <w:rPr>
            <w:rStyle w:val="a3"/>
            <w:noProof/>
          </w:rPr>
          <w:t>69. Современные технологии принятия решения в государственном и муниципальном управлении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_Toc355607975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>
          <w:rPr>
            <w:noProof/>
            <w:webHidden/>
          </w:rPr>
          <w:fldChar w:fldCharType="end"/>
        </w:r>
      </w:hyperlink>
    </w:p>
    <w:p w:rsidR="00181572" w:rsidRDefault="00181572">
      <w:bookmarkStart w:id="0" w:name="_GoBack"/>
      <w:bookmarkEnd w:id="0"/>
    </w:p>
    <w:sectPr w:rsidR="0018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1D"/>
    <w:rsid w:val="00181572"/>
    <w:rsid w:val="00A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AF1D1D"/>
    <w:pPr>
      <w:spacing w:after="100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AF1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AF1D1D"/>
    <w:pPr>
      <w:spacing w:after="100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AF1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1472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2013-05-06T08:51:00Z</dcterms:created>
  <dcterms:modified xsi:type="dcterms:W3CDTF">2013-05-06T08:51:00Z</dcterms:modified>
</cp:coreProperties>
</file>